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97CB5B7" w:rsidR="00DE261E" w:rsidRPr="00755F58" w:rsidRDefault="00DE261E" w:rsidP="005B5EFC">
      <w:pPr>
        <w:pStyle w:val="Heading3"/>
        <w:spacing w:line="320" w:lineRule="atLeast"/>
        <w:rPr>
          <w:rFonts w:ascii="Arial" w:hAnsi="Arial" w:cs="Arial"/>
        </w:rPr>
        <w:bidi w:val="0"/>
      </w:pPr>
      <w:r>
        <w:rPr>
          <w:rFonts w:ascii="Arial" w:cs="Arial" w:hAnsi="Arial"/>
          <w:lang w:val="fr"/>
          <w:b w:val="1"/>
          <w:bCs w:val="1"/>
          <w:i w:val="0"/>
          <w:iCs w:val="0"/>
          <w:u w:val="none"/>
          <w:vertAlign w:val="baseline"/>
          <w:rtl w:val="0"/>
        </w:rPr>
        <w:t xml:space="preserve">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4B594776" w:rsidR="004C23EA" w:rsidRPr="00252FAC" w:rsidRDefault="00521DAD" w:rsidP="00034C5E">
      <w:pPr>
        <w:tabs>
          <w:tab w:val="left" w:pos="3125"/>
        </w:tabs>
        <w:spacing w:after="240"/>
        <w:rPr>
          <w:rFonts w:eastAsia="MS Mincho"/>
          <w:b/>
          <w:bCs/>
          <w:sz w:val="24"/>
          <w:szCs w:val="24"/>
        </w:rPr>
        <w:bidi w:val="0"/>
      </w:pPr>
      <w:r>
        <w:rPr>
          <w:rFonts w:eastAsia="MS Mincho"/>
          <w:sz w:val="24"/>
          <w:szCs w:val="24"/>
          <w:lang w:val="fr"/>
          <w:b w:val="1"/>
          <w:bCs w:val="1"/>
          <w:i w:val="0"/>
          <w:iCs w:val="0"/>
          <w:u w:val="none"/>
          <w:vertAlign w:val="baseline"/>
          <w:rtl w:val="0"/>
        </w:rPr>
        <w:t xml:space="preserve">Gestion de l'air comprimé à haute efficacité énergétique</w:t>
      </w:r>
    </w:p>
    <w:p w14:paraId="50DF0318" w14:textId="076304A5" w:rsidR="00BE7A2C" w:rsidRPr="00291A27" w:rsidRDefault="00521DAD" w:rsidP="00F771DC">
      <w:pPr>
        <w:pStyle w:val="Formatvorlage1"/>
        <w:spacing w:line="360" w:lineRule="auto"/>
        <w:jc w:val="both"/>
        <w:rPr>
          <w:rStyle w:val="A3"/>
          <w:rFonts w:cs="Arial"/>
          <w:sz w:val="40"/>
          <w:szCs w:val="40"/>
        </w:rPr>
        <w:bidi w:val="0"/>
      </w:pPr>
      <w:r>
        <w:rPr>
          <w:rStyle w:val="A3"/>
          <w:rFonts w:cs="Arial"/>
          <w:sz w:val="40"/>
          <w:szCs w:val="40"/>
          <w:lang w:val="fr"/>
          <w:b w:val="1"/>
          <w:bCs w:val="1"/>
          <w:i w:val="0"/>
          <w:iCs w:val="0"/>
          <w:u w:val="none"/>
          <w:vertAlign w:val="baseline"/>
          <w:rtl w:val="0"/>
        </w:rPr>
        <w:t xml:space="preserve">En fin de poste, BOGE leak stop BLS empêche les pertes d'air comprimé</w:t>
      </w:r>
    </w:p>
    <w:p w14:paraId="73F04A26" w14:textId="77777777" w:rsidR="00BB0FF7" w:rsidRDefault="00BB0FF7" w:rsidP="009B03EB">
      <w:pPr>
        <w:pStyle w:val="Formatvorlage1"/>
        <w:spacing w:line="360" w:lineRule="auto"/>
        <w:jc w:val="both"/>
        <w:rPr>
          <w:rStyle w:val="A3"/>
          <w:rFonts w:cs="Arial"/>
          <w:szCs w:val="22"/>
        </w:rPr>
      </w:pPr>
    </w:p>
    <w:p w14:paraId="7693F25D" w14:textId="2AA2B8B6" w:rsidR="002A2899" w:rsidRDefault="002368AD" w:rsidP="009B03EB">
      <w:pPr>
        <w:pStyle w:val="Formatvorlage1"/>
        <w:spacing w:line="360" w:lineRule="auto"/>
        <w:jc w:val="both"/>
        <w:rPr>
          <w:rStyle w:val="A3"/>
          <w:rFonts w:cs="Arial"/>
          <w:szCs w:val="22"/>
        </w:rPr>
        <w:bidi w:val="0"/>
      </w:pPr>
      <w:r>
        <w:rPr>
          <w:rStyle w:val="A3"/>
          <w:rFonts w:cs="Arial"/>
          <w:szCs w:val="22"/>
          <w:lang w:val="fr"/>
          <w:b w:val="1"/>
          <w:bCs w:val="1"/>
          <w:i w:val="0"/>
          <w:iCs w:val="0"/>
          <w:u w:val="none"/>
          <w:vertAlign w:val="baseline"/>
          <w:rtl w:val="0"/>
        </w:rPr>
        <w:t xml:space="preserve">En cas de purgeur à flotteur défectueux, ou de raccords de tuyaux ou de flexibles non étanches, les fuites du système d'air comprimé causent des pertes d'air comprimé indésirables en dehors des horaires de travail de l'usine. </w:t>
      </w:r>
      <w:r>
        <w:rPr>
          <w:rStyle w:val="A3"/>
          <w:rFonts w:cs="Arial"/>
          <w:szCs w:val="22"/>
          <w:lang w:val="fr"/>
          <w:b w:val="1"/>
          <w:bCs w:val="1"/>
          <w:i w:val="0"/>
          <w:iCs w:val="0"/>
          <w:u w:val="none"/>
          <w:vertAlign w:val="baseline"/>
          <w:rtl w:val="0"/>
        </w:rPr>
        <w:t xml:space="preserve">La perte de cette ressource précieuse représente un coût pour l'entreprise et une charge inutile pour l'environnement. </w:t>
      </w:r>
      <w:r>
        <w:rPr>
          <w:rStyle w:val="A3"/>
          <w:rFonts w:cs="Arial"/>
          <w:szCs w:val="22"/>
          <w:lang w:val="fr"/>
          <w:b w:val="1"/>
          <w:bCs w:val="1"/>
          <w:i w:val="0"/>
          <w:iCs w:val="0"/>
          <w:u w:val="none"/>
          <w:vertAlign w:val="baseline"/>
          <w:rtl w:val="0"/>
        </w:rPr>
        <w:t xml:space="preserve">Avec son nouveau système d'économie d'énergie, BOGE, le spécialiste de l'air comprimé, met fin à ce problème : </w:t>
      </w:r>
      <w:r>
        <w:rPr>
          <w:rStyle w:val="A3"/>
          <w:rFonts w:cs="Arial"/>
          <w:szCs w:val="22"/>
          <w:lang w:val="fr"/>
          <w:b w:val="1"/>
          <w:bCs w:val="1"/>
          <w:i w:val="0"/>
          <w:iCs w:val="0"/>
          <w:u w:val="none"/>
          <w:vertAlign w:val="baseline"/>
          <w:rtl w:val="0"/>
        </w:rPr>
        <w:t xml:space="preserve">BOGE leak stop BLS se monte au niveau de la sortie d'air comprimé du réservoir et s'ouvre à précisément au début du poste. </w:t>
      </w:r>
      <w:r>
        <w:rPr>
          <w:rStyle w:val="A3"/>
          <w:rFonts w:cs="Arial"/>
          <w:szCs w:val="22"/>
          <w:lang w:val="fr"/>
          <w:b w:val="1"/>
          <w:bCs w:val="1"/>
          <w:i w:val="0"/>
          <w:iCs w:val="0"/>
          <w:u w:val="none"/>
          <w:vertAlign w:val="baseline"/>
          <w:rtl w:val="0"/>
        </w:rPr>
        <w:t xml:space="preserve">À la fin du poste, BOGE leak stop BLS se ferme automatiquement. </w:t>
      </w:r>
      <w:r>
        <w:rPr>
          <w:rStyle w:val="A3"/>
          <w:rFonts w:cs="Arial"/>
          <w:szCs w:val="22"/>
          <w:lang w:val="fr"/>
          <w:b w:val="1"/>
          <w:bCs w:val="1"/>
          <w:i w:val="0"/>
          <w:iCs w:val="0"/>
          <w:u w:val="none"/>
          <w:vertAlign w:val="baseline"/>
          <w:rtl w:val="0"/>
        </w:rPr>
        <w:t xml:space="preserve">Ceci permet d'augmenter le rendement énergétique de l'ensemble du système d'air comprimé. </w:t>
      </w:r>
    </w:p>
    <w:p w14:paraId="464BACCB" w14:textId="6030D537" w:rsidR="00101EC1" w:rsidRDefault="00101EC1" w:rsidP="009B03EB">
      <w:pPr>
        <w:pStyle w:val="Formatvorlage1"/>
        <w:spacing w:line="360" w:lineRule="auto"/>
        <w:jc w:val="both"/>
        <w:rPr>
          <w:rStyle w:val="A3"/>
          <w:rFonts w:cs="Arial"/>
          <w:szCs w:val="22"/>
        </w:rPr>
      </w:pPr>
    </w:p>
    <w:p w14:paraId="2DE4092A" w14:textId="7A2E96A7" w:rsidR="007B6790" w:rsidRDefault="007F69C7" w:rsidP="007B6790">
      <w:pPr>
        <w:spacing w:line="360" w:lineRule="auto"/>
        <w:jc w:val="both"/>
        <w:rPr>
          <w:bCs/>
          <w:color w:val="000000"/>
        </w:rPr>
        <w:bidi w:val="0"/>
      </w:pPr>
      <w:r>
        <w:rPr>
          <w:rStyle w:val="A3"/>
          <w:lang w:val="fr"/>
          <w:b w:val="0"/>
          <w:bCs w:val="0"/>
          <w:i w:val="0"/>
          <w:iCs w:val="0"/>
          <w:u w:val="none"/>
          <w:vertAlign w:val="baseline"/>
          <w:rtl w:val="0"/>
        </w:rPr>
        <w:t xml:space="preserve">Si une installation d'air comprimé perd de l'air comprimé en dehors des heures de travail et que le niveau baisse dans le réservoir, le compresseur démarre inutilement, bien qu'aucun consommateur d'air comprimé ne soit en marche quand l'usine est fermée. Ceci cause la baisse du rendement de l'ensemble du système, et l'augmentation des coûts d'exploitation. Cette perte d'énergie peut être évitée avec </w:t>
      </w:r>
      <w:r>
        <w:rPr>
          <w:color w:val="000000"/>
          <w:lang w:val="fr"/>
          <w:b w:val="0"/>
          <w:bCs w:val="0"/>
          <w:i w:val="0"/>
          <w:iCs w:val="0"/>
          <w:u w:val="none"/>
          <w:vertAlign w:val="baseline"/>
          <w:rtl w:val="0"/>
        </w:rPr>
        <w:t xml:space="preserve">BOGE leak stop BLS</w:t>
      </w:r>
      <w:r>
        <w:rPr>
          <w:color w:val="000000"/>
          <w:lang w:val="fr"/>
          <w:b w:val="0"/>
          <w:bCs w:val="0"/>
          <w:i w:val="0"/>
          <w:iCs w:val="0"/>
          <w:u w:val="none"/>
          <w:vertAlign w:val="baseline"/>
          <w:rtl w:val="0"/>
        </w:rPr>
        <w:t xml:space="preserve">. </w:t>
      </w:r>
      <w:r>
        <w:rPr>
          <w:rStyle w:val="A3"/>
          <w:lang w:val="fr"/>
          <w:b w:val="0"/>
          <w:bCs w:val="0"/>
          <w:i w:val="0"/>
          <w:iCs w:val="0"/>
          <w:u w:val="none"/>
          <w:vertAlign w:val="baseline"/>
          <w:rtl w:val="0"/>
        </w:rPr>
        <w:t xml:space="preserve">Cet économiseur d'énergie commandé par microprocesseur est placé en sortie du réservoir d'air comprimé et ferme la conduite pour une durée définissable par l'utilisateur. L'air comprimé peut ainsi rester stocké dans le réservoir d'air comprimé jusqu'à la reprise du travail, par exemple. </w:t>
      </w:r>
      <w:r>
        <w:rPr>
          <w:color w:val="000000"/>
          <w:lang w:val="fr"/>
          <w:b w:val="0"/>
          <w:bCs w:val="0"/>
          <w:i w:val="0"/>
          <w:iCs w:val="0"/>
          <w:u w:val="none"/>
          <w:vertAlign w:val="baseline"/>
          <w:rtl w:val="0"/>
        </w:rPr>
        <w:t xml:space="preserve">Les utilisateurs peuvent ainsi économiser jusqu'à un réservoir d'air comprimé par jour. Il est également possible de fermer de manière fiable certaines parties d'une installation ou d'un circuit de tuyauterie avec BOGE leak stop. Ses nombreuses fonctions de programmation intelligentes permettent des réglages personnalisés et l'adaptation aux horaires de travail de l'entreprise.</w:t>
      </w:r>
    </w:p>
    <w:p w14:paraId="1BEC51E7" w14:textId="77777777" w:rsidR="007B6790" w:rsidRDefault="007B6790" w:rsidP="00B1630B">
      <w:pPr>
        <w:spacing w:line="360" w:lineRule="auto"/>
        <w:jc w:val="both"/>
        <w:rPr>
          <w:bCs/>
          <w:color w:val="000000"/>
        </w:rPr>
      </w:pPr>
    </w:p>
    <w:p w14:paraId="5604B518" w14:textId="37810728" w:rsidR="00D57A47" w:rsidRDefault="00D57A47" w:rsidP="00D57A47">
      <w:pPr>
        <w:spacing w:line="360" w:lineRule="auto"/>
        <w:jc w:val="both"/>
        <w:rPr>
          <w:rStyle w:val="A3"/>
          <w:b w:val="0"/>
          <w:bCs/>
        </w:rPr>
        <w:bidi w:val="0"/>
      </w:pPr>
      <w:r>
        <w:rPr>
          <w:color w:val="000000"/>
          <w:lang w:val="fr"/>
          <w:b w:val="0"/>
          <w:bCs w:val="0"/>
          <w:i w:val="0"/>
          <w:iCs w:val="0"/>
          <w:u w:val="none"/>
          <w:vertAlign w:val="baseline"/>
          <w:rtl w:val="0"/>
        </w:rPr>
        <w:t xml:space="preserve">Le système BOGE leak stop compact existe en deux variantes : le BLS 1 peut être installé sur toutes les tuyauteries jusqu'à 1 pouce. Le BLS 2 est compatible avec tous les systèmes jusqu'à 2 pouces. Sur les deux variantes, le raccord fileté pour l'entrée et la sortie est identique. Ce système d'économie d'énergie peut être utilisé jusqu'à une pression de service maximale de 16 bar et une température ambiante de 50 °C. </w:t>
      </w:r>
      <w:r>
        <w:rPr>
          <w:rStyle w:val="A3"/>
          <w:lang w:val="fr"/>
          <w:b w:val="0"/>
          <w:bCs w:val="0"/>
          <w:i w:val="0"/>
          <w:iCs w:val="0"/>
          <w:u w:val="none"/>
          <w:vertAlign w:val="baseline"/>
          <w:rtl w:val="0"/>
        </w:rPr>
        <w:t xml:space="preserve">En plus de la programmation temporisée, le BLS peut aussi être ouvert et fermé par interrupteur de marche/arrêt à distance en option. De plus, grâce à ses piles AAA, il peut être commandé manuellement et les réglages peuvent être conservés même en cas de panne de courant.</w:t>
      </w:r>
    </w:p>
    <w:p w14:paraId="49B44766" w14:textId="77777777" w:rsidR="00D57A47" w:rsidRDefault="00D57A47" w:rsidP="00D57A47">
      <w:pPr>
        <w:spacing w:line="360" w:lineRule="auto"/>
        <w:jc w:val="both"/>
        <w:rPr>
          <w:bCs/>
          <w:color w:val="000000"/>
        </w:rPr>
      </w:pPr>
    </w:p>
    <w:p w14:paraId="1F7597F8" w14:textId="4E1B6533" w:rsidR="00C27339" w:rsidRDefault="00D57A47" w:rsidP="00B1630B">
      <w:pPr>
        <w:spacing w:line="360" w:lineRule="auto"/>
        <w:jc w:val="both"/>
        <w:rPr>
          <w:bCs/>
          <w:color w:val="000000"/>
        </w:rPr>
        <w:bidi w:val="0"/>
      </w:pPr>
      <w:r>
        <w:rPr>
          <w:color w:val="000000"/>
          <w:lang w:val="fr"/>
          <w:b w:val="0"/>
          <w:bCs w:val="0"/>
          <w:i w:val="0"/>
          <w:iCs w:val="0"/>
          <w:u w:val="none"/>
          <w:vertAlign w:val="baseline"/>
          <w:rtl w:val="0"/>
        </w:rPr>
        <w:t xml:space="preserve">Au démarrage, les vannes s'ouvrent progressivement pour empêcher toute pulsation dans le réseau d'air comprimé. Ceci permet de ne pas solliciter excessivement les composants et de préserver le compresseur. Comme le BOGE leak stop BLS permet de réduire l'activité du compresseur, du sécheur et du filtre pendant les horaires de fermeture de l'usine, </w:t>
      </w:r>
      <w:r>
        <w:rPr>
          <w:color w:val="000000"/>
          <w:lang w:val="fr"/>
          <w:b w:val="0"/>
          <w:bCs w:val="0"/>
          <w:i w:val="0"/>
          <w:iCs w:val="0"/>
          <w:u w:val="none"/>
          <w:vertAlign w:val="baseline"/>
          <w:rtl w:val="0"/>
        </w:rPr>
        <w:t xml:space="preserve">la durée de vie des appareils s'allonge.</w:t>
      </w:r>
      <w:r>
        <w:rPr>
          <w:color w:val="000000"/>
          <w:lang w:val="fr"/>
          <w:b w:val="0"/>
          <w:bCs w:val="0"/>
          <w:i w:val="0"/>
          <w:iCs w:val="0"/>
          <w:u w:val="none"/>
          <w:vertAlign w:val="baseline"/>
          <w:rtl w:val="0"/>
        </w:rPr>
        <w:t xml:space="preserve"> Le BLS ne permet ainsi pas uniquement de réduire les coûts énergétiques, mais aussi la maintenance nécessaire, et permet d'optimiser les cycles de maintenance. </w:t>
      </w:r>
    </w:p>
    <w:p w14:paraId="0C063A76" w14:textId="77777777" w:rsidR="002B0830" w:rsidRDefault="002B0830" w:rsidP="00B1630B">
      <w:pPr>
        <w:spacing w:line="360" w:lineRule="auto"/>
        <w:jc w:val="both"/>
        <w:rPr>
          <w:bCs/>
          <w:color w:val="000000"/>
        </w:rPr>
      </w:pPr>
    </w:p>
    <w:p w14:paraId="11E9872B" w14:textId="77777777" w:rsidR="006B24B6" w:rsidRDefault="006B24B6" w:rsidP="006B24B6">
      <w:pPr>
        <w:rPr>
          <w:sz w:val="20"/>
          <w:szCs w:val="20"/>
        </w:rPr>
      </w:pPr>
    </w:p>
    <w:p w14:paraId="3932EF11" w14:textId="5DEA4204" w:rsidR="00DB309B" w:rsidRDefault="00F62130" w:rsidP="00F62130">
      <w:pPr>
        <w:pStyle w:val="Formatvorlage1"/>
        <w:spacing w:line="360" w:lineRule="auto"/>
        <w:jc w:val="both"/>
        <w:rPr>
          <w:rFonts w:cs="Arial"/>
          <w:b/>
          <w:szCs w:val="22"/>
        </w:rPr>
        <w:bidi w:val="0"/>
      </w:pPr>
      <w:r>
        <w:rPr>
          <w:rFonts w:cs="Arial"/>
          <w:szCs w:val="22"/>
          <w:lang w:val="fr"/>
          <w:b w:val="1"/>
          <w:bCs w:val="1"/>
          <w:i w:val="0"/>
          <w:iCs w:val="0"/>
          <w:u w:val="none"/>
          <w:vertAlign w:val="baseline"/>
          <w:rtl w:val="0"/>
        </w:rPr>
        <w:t xml:space="preserve">Volume : </w:t>
      </w:r>
      <w:r>
        <w:rPr>
          <w:rFonts w:cs="Arial"/>
          <w:szCs w:val="22"/>
          <w:lang w:val="fr"/>
          <w:b w:val="0"/>
          <w:bCs w:val="0"/>
          <w:i w:val="0"/>
          <w:iCs w:val="0"/>
          <w:u w:val="none"/>
          <w:vertAlign w:val="baseline"/>
          <w:rtl w:val="0"/>
        </w:rPr>
        <w:tab/>
      </w:r>
      <w:r>
        <w:rPr>
          <w:rFonts w:cs="Arial"/>
          <w:szCs w:val="22"/>
          <w:lang w:val="fr"/>
          <w:b w:val="1"/>
          <w:bCs w:val="1"/>
          <w:i w:val="0"/>
          <w:iCs w:val="0"/>
          <w:u w:val="none"/>
          <w:vertAlign w:val="baseline"/>
          <w:rtl w:val="0"/>
        </w:rPr>
        <w:t xml:space="preserve">3 204 caractères, espaces compris</w:t>
      </w:r>
    </w:p>
    <w:p w14:paraId="629BA0AF" w14:textId="7A30802B" w:rsidR="00F62130" w:rsidRPr="00755F58" w:rsidRDefault="00234ED7" w:rsidP="00F62130">
      <w:pPr>
        <w:pStyle w:val="Formatvorlage1"/>
        <w:spacing w:line="360" w:lineRule="auto"/>
        <w:jc w:val="both"/>
        <w:rPr>
          <w:rFonts w:cs="Arial"/>
          <w:b/>
          <w:szCs w:val="22"/>
        </w:rPr>
        <w:bidi w:val="0"/>
      </w:pPr>
      <w:r>
        <w:rPr>
          <w:rFonts w:cs="Arial"/>
          <w:szCs w:val="22"/>
          <w:lang w:val="fr"/>
          <w:b w:val="1"/>
          <w:bCs w:val="1"/>
          <w:i w:val="0"/>
          <w:iCs w:val="0"/>
          <w:u w:val="none"/>
          <w:vertAlign w:val="baseline"/>
          <w:rtl w:val="0"/>
        </w:rPr>
        <w:t xml:space="preserve">Version : </w:t>
      </w:r>
      <w:r>
        <w:rPr>
          <w:rFonts w:cs="Arial"/>
          <w:szCs w:val="22"/>
          <w:lang w:val="fr"/>
          <w:b w:val="0"/>
          <w:bCs w:val="0"/>
          <w:i w:val="0"/>
          <w:iCs w:val="0"/>
          <w:u w:val="none"/>
          <w:vertAlign w:val="baseline"/>
          <w:rtl w:val="0"/>
        </w:rPr>
        <w:tab/>
      </w:r>
      <w:r>
        <w:rPr>
          <w:rFonts w:cs="Arial"/>
          <w:szCs w:val="22"/>
          <w:lang w:val="fr"/>
          <w:b w:val="1"/>
          <w:bCs w:val="1"/>
          <w:i w:val="0"/>
          <w:iCs w:val="0"/>
          <w:u w:val="none"/>
          <w:vertAlign w:val="baseline"/>
          <w:rtl w:val="0"/>
        </w:rPr>
        <w:t xml:space="preserve">6 août 2020</w:t>
      </w:r>
    </w:p>
    <w:p w14:paraId="5661960D" w14:textId="071BB652" w:rsidR="00C62FC8" w:rsidRDefault="00C62FC8" w:rsidP="009B03EB"/>
    <w:p w14:paraId="1DAE4E2A" w14:textId="708CCBC4" w:rsidR="008B4F8F" w:rsidRPr="00755F58" w:rsidRDefault="008B4F8F" w:rsidP="008B4F8F">
      <w:pPr>
        <w:pStyle w:val="Formatvorlage1"/>
        <w:spacing w:line="360" w:lineRule="auto"/>
        <w:ind w:left="1418" w:right="1" w:hanging="1418"/>
        <w:jc w:val="both"/>
        <w:rPr>
          <w:rFonts w:cs="Arial"/>
          <w:szCs w:val="22"/>
          <w:highlight w:val="yellow"/>
        </w:rPr>
        <w:bidi w:val="0"/>
      </w:pPr>
      <w:r>
        <w:rPr>
          <w:rFonts w:cs="Arial"/>
          <w:szCs w:val="22"/>
          <w:lang w:val="fr"/>
          <w:b w:val="1"/>
          <w:bCs w:val="1"/>
          <w:i w:val="0"/>
          <w:iCs w:val="0"/>
          <w:u w:val="none"/>
          <w:vertAlign w:val="baseline"/>
          <w:rtl w:val="0"/>
        </w:rPr>
        <w:t xml:space="preserve">Photo 1 :</w:t>
      </w:r>
      <w:r>
        <w:rPr>
          <w:rFonts w:cs="Arial"/>
          <w:szCs w:val="22"/>
          <w:lang w:val="fr"/>
          <w:b w:val="0"/>
          <w:bCs w:val="0"/>
          <w:i w:val="0"/>
          <w:iCs w:val="0"/>
          <w:u w:val="none"/>
          <w:vertAlign w:val="baseline"/>
          <w:rtl w:val="0"/>
        </w:rPr>
        <w:tab/>
      </w:r>
      <w:r>
        <w:rPr>
          <w:rFonts w:cs="Arial"/>
          <w:szCs w:val="22"/>
          <w:lang w:val="fr"/>
          <w:b w:val="1"/>
          <w:bCs w:val="1"/>
          <w:i w:val="0"/>
          <w:iCs w:val="0"/>
          <w:u w:val="none"/>
          <w:vertAlign w:val="baseline"/>
          <w:rtl w:val="0"/>
        </w:rPr>
        <w:t xml:space="preserve">BOGE leak stop (BLS), source : </w:t>
      </w:r>
      <w:r>
        <w:rPr>
          <w:rFonts w:cs="Arial"/>
          <w:szCs w:val="22"/>
          <w:lang w:val="fr"/>
          <w:b w:val="1"/>
          <w:bCs w:val="1"/>
          <w:i w:val="0"/>
          <w:iCs w:val="0"/>
          <w:u w:val="none"/>
          <w:vertAlign w:val="baseline"/>
          <w:rtl w:val="0"/>
        </w:rPr>
        <w:t xml:space="preserve">BOGE KOMPRESSOREN</w:t>
      </w:r>
    </w:p>
    <w:p w14:paraId="44F7E46B" w14:textId="0DC85452" w:rsidR="008B4F8F" w:rsidRPr="00755F58" w:rsidRDefault="008B4F8F" w:rsidP="008B4F8F">
      <w:pPr>
        <w:pStyle w:val="Formatvorlage1"/>
        <w:spacing w:line="360" w:lineRule="auto"/>
        <w:ind w:left="1418" w:right="1" w:hanging="1418"/>
        <w:jc w:val="both"/>
        <w:rPr>
          <w:rFonts w:cs="Arial"/>
          <w:szCs w:val="22"/>
          <w:highlight w:val="yellow"/>
        </w:rPr>
        <w:bidi w:val="0"/>
      </w:pPr>
      <w:r>
        <w:rPr>
          <w:rFonts w:cs="Arial"/>
          <w:szCs w:val="22"/>
          <w:lang w:val="fr"/>
          <w:b w:val="1"/>
          <w:bCs w:val="1"/>
          <w:i w:val="0"/>
          <w:iCs w:val="0"/>
          <w:u w:val="none"/>
          <w:vertAlign w:val="baseline"/>
          <w:rtl w:val="0"/>
        </w:rPr>
        <w:t xml:space="preserve">Photo 2 :</w:t>
      </w:r>
      <w:r>
        <w:rPr>
          <w:rFonts w:cs="Arial"/>
          <w:szCs w:val="22"/>
          <w:lang w:val="fr"/>
          <w:b w:val="0"/>
          <w:bCs w:val="0"/>
          <w:i w:val="0"/>
          <w:iCs w:val="0"/>
          <w:u w:val="none"/>
          <w:vertAlign w:val="baseline"/>
          <w:rtl w:val="0"/>
        </w:rPr>
        <w:tab/>
      </w:r>
      <w:r>
        <w:rPr>
          <w:rFonts w:cs="Arial"/>
          <w:szCs w:val="22"/>
          <w:lang w:val="fr"/>
          <w:b w:val="1"/>
          <w:bCs w:val="1"/>
          <w:i w:val="0"/>
          <w:iCs w:val="0"/>
          <w:u w:val="none"/>
          <w:vertAlign w:val="baseline"/>
          <w:rtl w:val="0"/>
        </w:rPr>
        <w:t xml:space="preserve">aperçu de l'écran, source : </w:t>
      </w:r>
      <w:r>
        <w:rPr>
          <w:rFonts w:cs="Arial"/>
          <w:szCs w:val="22"/>
          <w:lang w:val="fr"/>
          <w:b w:val="1"/>
          <w:bCs w:val="1"/>
          <w:i w:val="0"/>
          <w:iCs w:val="0"/>
          <w:u w:val="none"/>
          <w:vertAlign w:val="baseline"/>
          <w:rtl w:val="0"/>
        </w:rPr>
        <w:t xml:space="preserve">BOGE KOMPRESSOREN</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7323173B" w14:textId="71BA31A4" w:rsidR="008B4F8F" w:rsidRPr="00755F58" w:rsidRDefault="008B4F8F" w:rsidP="008B4F8F">
      <w:pPr>
        <w:pStyle w:val="Formatvorlage1"/>
        <w:spacing w:line="360" w:lineRule="auto"/>
        <w:ind w:left="2124" w:right="1" w:hanging="2124"/>
        <w:jc w:val="both"/>
        <w:rPr>
          <w:rFonts w:cs="Arial"/>
          <w:szCs w:val="22"/>
        </w:rPr>
        <w:bidi w:val="0"/>
      </w:pPr>
      <w:r>
        <w:rPr>
          <w:rFonts w:cs="Arial"/>
          <w:szCs w:val="22"/>
          <w:lang w:val="fr"/>
          <w:b w:val="1"/>
          <w:bCs w:val="1"/>
          <w:i w:val="0"/>
          <w:iCs w:val="0"/>
          <w:u w:val="none"/>
          <w:vertAlign w:val="baseline"/>
          <w:rtl w:val="0"/>
        </w:rPr>
        <w:t xml:space="preserve">Légende de la photo 1 :</w:t>
      </w:r>
      <w:r>
        <w:rPr>
          <w:rFonts w:cs="Arial"/>
          <w:szCs w:val="22"/>
          <w:lang w:val="fr"/>
          <w:b w:val="0"/>
          <w:bCs w:val="0"/>
          <w:i w:val="0"/>
          <w:iCs w:val="0"/>
          <w:u w:val="none"/>
          <w:vertAlign w:val="baseline"/>
          <w:rtl w:val="0"/>
        </w:rPr>
        <w:tab/>
      </w:r>
      <w:r>
        <w:rPr>
          <w:rFonts w:cs="Arial"/>
          <w:szCs w:val="22"/>
          <w:lang w:val="fr"/>
          <w:b w:val="0"/>
          <w:bCs w:val="0"/>
          <w:i w:val="0"/>
          <w:iCs w:val="0"/>
          <w:u w:val="none"/>
          <w:vertAlign w:val="baseline"/>
          <w:rtl w:val="0"/>
        </w:rPr>
        <w:t xml:space="preserve">Le système d'économie d'énergie BOGE leak stop BLS (ici la variante pour tuyauteries jusqu'à 2 pouces) est placé en sortie du réservoir d'air comprimé et met fin aux pertes indésirables.</w:t>
      </w:r>
    </w:p>
    <w:p w14:paraId="1639134D" w14:textId="1DB8EB9B" w:rsidR="004A1ECA" w:rsidRDefault="008B4F8F" w:rsidP="004A1ECA">
      <w:pPr>
        <w:spacing w:line="360" w:lineRule="auto"/>
        <w:ind w:left="2123" w:hanging="2123"/>
        <w:jc w:val="both"/>
        <w:rPr>
          <w:bCs/>
          <w:color w:val="000000"/>
        </w:rPr>
        <w:bidi w:val="0"/>
      </w:pPr>
      <w:r>
        <w:rPr>
          <w:lang w:val="fr"/>
          <w:b w:val="1"/>
          <w:bCs w:val="1"/>
          <w:i w:val="0"/>
          <w:iCs w:val="0"/>
          <w:u w:val="none"/>
          <w:vertAlign w:val="baseline"/>
          <w:rtl w:val="0"/>
        </w:rPr>
        <w:t xml:space="preserve">Légende de la photo 2 :</w:t>
      </w:r>
      <w:r>
        <w:rPr>
          <w:lang w:val="fr"/>
          <w:b w:val="0"/>
          <w:bCs w:val="0"/>
          <w:i w:val="0"/>
          <w:iCs w:val="0"/>
          <w:u w:val="none"/>
          <w:vertAlign w:val="baseline"/>
          <w:rtl w:val="0"/>
        </w:rPr>
        <w:tab/>
      </w:r>
      <w:r>
        <w:rPr>
          <w:color w:val="000000"/>
          <w:lang w:val="fr"/>
          <w:b w:val="0"/>
          <w:bCs w:val="0"/>
          <w:i w:val="0"/>
          <w:iCs w:val="0"/>
          <w:u w:val="none"/>
          <w:vertAlign w:val="baseline"/>
          <w:rtl w:val="0"/>
        </w:rPr>
        <w:t xml:space="preserve">BOGE leak stop présente de nombreuses fonctions de programmation intelligente, et permet des réglages personnalisés.</w:t>
      </w:r>
    </w:p>
    <w:p w14:paraId="1775CFB7" w14:textId="3ED271DC" w:rsidR="008B4F8F" w:rsidRDefault="008B4F8F" w:rsidP="009B03EB"/>
    <w:p w14:paraId="2A66CEE1" w14:textId="451B4BEE" w:rsidR="006A7782" w:rsidRDefault="006A7782" w:rsidP="009B03EB"/>
    <w:p w14:paraId="433CBA29" w14:textId="77777777" w:rsidR="006A7782" w:rsidRDefault="006A7782" w:rsidP="009B03EB"/>
    <w:p w14:paraId="2D437836" w14:textId="77777777" w:rsidR="009C21ED" w:rsidRDefault="009C21ED" w:rsidP="009B03EB"/>
    <w:p w14:paraId="0189A43B" w14:textId="77777777" w:rsidR="006A7782" w:rsidRPr="006904CE" w:rsidRDefault="006A7782" w:rsidP="006A7782">
      <w:pPr>
        <w:spacing w:line="320" w:lineRule="atLeast"/>
        <w:jc w:val="both"/>
        <w:rPr>
          <w:b/>
          <w:vanish/>
          <w:sz w:val="18"/>
        </w:rPr>
      </w:pPr>
      <w:r>
        <w:rPr>
          <w:vanish/>
          <w:sz w:val="18"/>
          <w:b w:val="1"/>
          <w:bCs w:val="1"/>
          <w:i w:val="0"/>
          <w:iCs w:val="0"/>
          <w:u w:val="none"/>
          <w:vertAlign w:val="baseline"/>
          <w:rtl w:val="0"/>
        </w:rPr>
        <w:t xml:space="preserve">Über BOGE</w:t>
      </w:r>
    </w:p>
    <w:p w14:paraId="186E279B" w14:textId="77777777" w:rsidR="006A7782" w:rsidRPr="006904CE" w:rsidRDefault="006A7782" w:rsidP="006A7782">
      <w:pPr>
        <w:spacing w:line="320" w:lineRule="atLeast"/>
        <w:jc w:val="both"/>
        <w:rPr>
          <w:vanish/>
          <w:sz w:val="18"/>
        </w:rPr>
      </w:pPr>
      <w:r>
        <w:rPr>
          <w:vanish/>
          <w:sz w:val="18"/>
          <w:b w:val="0"/>
          <w:bCs w:val="0"/>
          <w:i w:val="0"/>
          <w:iCs w:val="0"/>
          <w:u w:val="none"/>
          <w:vertAlign w:val="baseline"/>
          <w:rtl w:val="0"/>
        </w:rPr>
        <w:t xml:space="preserve">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750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fr"/>
          <w:b w:val="1"/>
          <w:bCs w:val="1"/>
          <w:i w:val="0"/>
          <w:iCs w:val="0"/>
          <w:u w:val="none"/>
          <w:vertAlign w:val="baseline"/>
          <w:rtl w:val="0"/>
        </w:rPr>
        <w:t xml:space="preserve">Contact de l'entreprise </w:t>
      </w:r>
    </w:p>
    <w:p w14:paraId="76DDA9AC" w14:textId="77777777" w:rsidR="002A5CD4" w:rsidRPr="006904CE" w:rsidRDefault="002A5CD4" w:rsidP="002A5CD4">
      <w:pPr>
        <w:spacing w:line="360" w:lineRule="auto"/>
        <w:jc w:val="both"/>
        <w:rPr>
          <w:sz w:val="20"/>
        </w:rPr>
        <w:bidi w:val="0"/>
      </w:pPr>
      <w:r>
        <w:rPr>
          <w:sz w:val="20"/>
          <w:lang w:val="fr"/>
          <w:b w:val="0"/>
          <w:bCs w:val="0"/>
          <w:i w:val="0"/>
          <w:iCs w:val="0"/>
          <w:u w:val="none"/>
          <w:vertAlign w:val="baseline"/>
          <w:rtl w:val="0"/>
        </w:rPr>
        <w:t xml:space="preserve">Ina Rockmann • BOGE KOMPRESSOREN Otto Boge GmbH &amp; Co. KG</w:t>
      </w:r>
    </w:p>
    <w:p w14:paraId="30C335BA" w14:textId="0A66A70E" w:rsidR="002A5CD4" w:rsidRPr="006904CE" w:rsidRDefault="002A5CD4" w:rsidP="002A5CD4">
      <w:pPr>
        <w:spacing w:line="360" w:lineRule="auto"/>
        <w:rPr>
          <w:sz w:val="20"/>
        </w:rPr>
        <w:bidi w:val="0"/>
      </w:pPr>
      <w:r>
        <w:rPr>
          <w:sz w:val="20"/>
          <w:lang w:val="fr"/>
          <w:b w:val="0"/>
          <w:bCs w:val="0"/>
          <w:i w:val="0"/>
          <w:iCs w:val="0"/>
          <w:u w:val="none"/>
          <w:vertAlign w:val="baseline"/>
          <w:rtl w:val="0"/>
        </w:rPr>
        <w:t xml:space="preserve">Otto-Boge-Straße 1–7 • 33739 Bielefeld</w:t>
      </w:r>
    </w:p>
    <w:p w14:paraId="4BF0FF5B" w14:textId="5E5059F5" w:rsidR="002A5CD4" w:rsidRPr="006904CE" w:rsidRDefault="002A5CD4" w:rsidP="002A5CD4">
      <w:pPr>
        <w:spacing w:line="360" w:lineRule="auto"/>
        <w:jc w:val="both"/>
        <w:rPr>
          <w:sz w:val="20"/>
        </w:rPr>
        <w:bidi w:val="0"/>
      </w:pPr>
      <w:r>
        <w:rPr>
          <w:sz w:val="20"/>
          <w:lang w:val="fr"/>
          <w:b w:val="0"/>
          <w:bCs w:val="0"/>
          <w:i w:val="0"/>
          <w:iCs w:val="0"/>
          <w:u w:val="none"/>
          <w:vertAlign w:val="baseline"/>
          <w:rtl w:val="0"/>
        </w:rPr>
        <w:t xml:space="preserve">Téléphone : +49 (0) 5206 601-5830</w:t>
      </w:r>
    </w:p>
    <w:p w14:paraId="77811747" w14:textId="77777777" w:rsidR="002A5CD4" w:rsidRPr="00755F58" w:rsidRDefault="002A5CD4" w:rsidP="002A5CD4">
      <w:pPr>
        <w:spacing w:line="360" w:lineRule="auto"/>
        <w:jc w:val="both"/>
        <w:rPr>
          <w:sz w:val="20"/>
        </w:rPr>
        <w:bidi w:val="0"/>
      </w:pPr>
      <w:r>
        <w:rPr>
          <w:sz w:val="20"/>
          <w:lang w:val="fr"/>
          <w:b w:val="0"/>
          <w:bCs w:val="0"/>
          <w:i w:val="0"/>
          <w:iCs w:val="0"/>
          <w:u w:val="none"/>
          <w:vertAlign w:val="baseline"/>
          <w:rtl w:val="0"/>
        </w:rPr>
        <w:t xml:space="preserve">E-mail : I.Rockmann@boge.de • Internet :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fr"/>
          <w:b w:val="1"/>
          <w:bCs w:val="1"/>
          <w:i w:val="0"/>
          <w:iCs w:val="0"/>
          <w:u w:val="none"/>
          <w:vertAlign w:val="baseline"/>
          <w:rtl w:val="0"/>
        </w:rPr>
        <w:t xml:space="preserve">Agence de contact presse</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fr"/>
          <w:b w:val="0"/>
          <w:bCs w:val="0"/>
          <w:i w:val="0"/>
          <w:iCs w:val="0"/>
          <w:u w:val="none"/>
          <w:vertAlign w:val="baseline"/>
          <w:rtl w:val="0"/>
        </w:rPr>
        <w:t xml:space="preserve">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fr"/>
          <w:b w:val="0"/>
          <w:bCs w:val="0"/>
          <w:i w:val="0"/>
          <w:iCs w:val="0"/>
          <w:u w:val="none"/>
          <w:vertAlign w:val="baseline"/>
          <w:rtl w:val="0"/>
        </w:rPr>
        <w:t xml:space="preserve">Pressearbeit für Logistik, Stahl, Industriegüter und IT</w:t>
      </w:r>
    </w:p>
    <w:p w14:paraId="6503A6E5"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fr"/>
          <w:b w:val="0"/>
          <w:bCs w:val="0"/>
          <w:i w:val="0"/>
          <w:iCs w:val="0"/>
          <w:u w:val="none"/>
          <w:vertAlign w:val="baseline"/>
          <w:rtl w:val="0"/>
        </w:rPr>
        <w:t xml:space="preserve">Herzog-Adolf-Straße 3 • D-56410 Montabaur</w:t>
      </w:r>
    </w:p>
    <w:p w14:paraId="58268B50"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fr"/>
          <w:b w:val="0"/>
          <w:bCs w:val="0"/>
          <w:i w:val="0"/>
          <w:iCs w:val="0"/>
          <w:u w:val="none"/>
          <w:vertAlign w:val="baseline"/>
          <w:rtl w:val="0"/>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bidi w:val="0"/>
      </w:pPr>
      <w:r>
        <w:rPr>
          <w:sz w:val="20"/>
          <w:szCs w:val="20"/>
          <w:lang w:val="fr"/>
          <w:b w:val="0"/>
          <w:bCs w:val="0"/>
          <w:i w:val="0"/>
          <w:iCs w:val="0"/>
          <w:u w:val="none"/>
          <w:vertAlign w:val="baseline"/>
          <w:rtl w:val="0"/>
        </w:rPr>
        <w:t xml:space="preserve">E-mail : mz@additiv-pr.de • Internet :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3056" w14:textId="77777777" w:rsidR="004D2252" w:rsidRDefault="004D2252">
      <w:pPr>
        <w:bidi w:val="0"/>
      </w:pPr>
      <w:r>
        <w:separator/>
      </w:r>
    </w:p>
  </w:endnote>
  <w:endnote w:type="continuationSeparator" w:id="0">
    <w:p w14:paraId="679240AB" w14:textId="77777777" w:rsidR="004D2252" w:rsidRDefault="004D2252">
      <w:pPr>
        <w:bidi w:val="0"/>
      </w:pPr>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bidi w:val="0"/>
    </w:pPr>
    <w:r>
      <w:rPr>
        <w:noProof/>
        <w:lang w:val="fr"/>
        <w:b w:val="0"/>
        <w:bCs w:val="0"/>
        <w:i w:val="0"/>
        <w:iCs w:val="0"/>
        <w:u w:val="none"/>
        <w:vertAlign w:val="baseline"/>
        <w:rtl w:val="0"/>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bidi w:val="0"/>
                          </w:pPr>
                          <w:r>
                            <w:rPr>
                              <w:sz w:val="20"/>
                              <w:lang w:val="fr"/>
                              <w:b w:val="0"/>
                              <w:bCs w:val="0"/>
                              <w:i w:val="0"/>
                              <w:iCs w:val="0"/>
                              <w:u w:val="none"/>
                              <w:vertAlign w:val="baseline"/>
                              <w:rtl w:val="0"/>
                            </w:rPr>
                            <w:t xml:space="preserve">Les textes et images pour la presse sont disponibles </w:t>
                          </w:r>
                        </w:p>
                        <w:p w14:paraId="5A298512" w14:textId="520D3940" w:rsidR="00116AF5" w:rsidRPr="00993BEB" w:rsidRDefault="00116AF5" w:rsidP="00993BEB">
                          <w:pPr>
                            <w:pStyle w:val="Copy"/>
                            <w:spacing w:line="360" w:lineRule="auto"/>
                            <w:rPr>
                              <w:color w:val="000000"/>
                              <w:sz w:val="20"/>
                            </w:rPr>
                            <w:bidi w:val="0"/>
                          </w:pPr>
                          <w:r>
                            <w:rPr>
                              <w:sz w:val="20"/>
                              <w:lang w:val="fr"/>
                              <w:b w:val="0"/>
                              <w:bCs w:val="0"/>
                              <w:i w:val="0"/>
                              <w:iCs w:val="0"/>
                              <w:u w:val="none"/>
                              <w:vertAlign w:val="baseline"/>
                              <w:rtl w:val="0"/>
                            </w:rPr>
                            <w:t xml:space="preserve">sur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3DF8778B" w:rsidR="00116AF5" w:rsidRDefault="00116AF5">
    <w:pPr>
      <w:pStyle w:val="Footer"/>
      <w:jc w:val="right"/>
      <w:rPr>
        <w:noProof/>
      </w:rPr>
      <w:bidi w:val="0"/>
    </w:pPr>
    <w:r>
      <w:rPr>
        <w:noProof/>
        <w:lang w:val="fr"/>
        <w:b w:val="0"/>
        <w:bCs w:val="0"/>
        <w:i w:val="0"/>
        <w:iCs w:val="0"/>
        <w:u w:val="none"/>
        <w:vertAlign w:val="baseline"/>
        <w:rtl w:val="0"/>
      </w:rPr>
      <w:fldChar w:fldCharType="begin"/>
    </w:r>
    <w:r>
      <w:rPr>
        <w:noProof/>
        <w:lang w:val="fr"/>
        <w:b w:val="0"/>
        <w:bCs w:val="0"/>
        <w:i w:val="0"/>
        <w:iCs w:val="0"/>
        <w:u w:val="none"/>
        <w:vertAlign w:val="baseline"/>
        <w:rtl w:val="0"/>
      </w:rPr>
      <w:instrText>PAGE   \* MERGEFORMAT</w:instrText>
    </w:r>
    <w:r>
      <w:rPr>
        <w:noProof/>
        <w:lang w:val="fr"/>
        <w:b w:val="0"/>
        <w:bCs w:val="0"/>
        <w:i w:val="0"/>
        <w:iCs w:val="0"/>
        <w:u w:val="none"/>
        <w:vertAlign w:val="baseline"/>
        <w:rtl w:val="0"/>
      </w:rPr>
      <w:fldChar w:fldCharType="separate"/>
    </w:r>
    <w:r>
      <w:rPr>
        <w:noProof/>
        <w:lang w:val="fr"/>
        <w:b w:val="0"/>
        <w:bCs w:val="0"/>
        <w:i w:val="0"/>
        <w:iCs w:val="0"/>
        <w:u w:val="none"/>
        <w:vertAlign w:val="baseline"/>
        <w:rtl w:val="0"/>
      </w:rPr>
      <w:t xml:space="preserve">2</w:t>
    </w:r>
    <w:r>
      <w:rPr>
        <w:noProof/>
        <w:lang w:val="fr"/>
        <w:b w:val="0"/>
        <w:bCs w:val="0"/>
        <w:i w:val="0"/>
        <w:iCs w:val="0"/>
        <w:u w:val="none"/>
        <w:vertAlign w:val="baseline"/>
        <w:rtl w:val="0"/>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7D14" w14:textId="77777777" w:rsidR="004D2252" w:rsidRDefault="004D2252">
      <w:pPr>
        <w:bidi w:val="0"/>
      </w:pPr>
      <w:r>
        <w:separator/>
      </w:r>
    </w:p>
  </w:footnote>
  <w:footnote w:type="continuationSeparator" w:id="0">
    <w:p w14:paraId="06687C45" w14:textId="77777777" w:rsidR="004D2252" w:rsidRDefault="004D2252">
      <w:pPr>
        <w:bidi w:val="0"/>
      </w:pPr>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bidi w:val="0"/>
    </w:pPr>
    <w:r>
      <w:rPr>
        <w:noProof/>
        <w:lang w:val="fr"/>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4.xml><?xml version="1.0" encoding="utf-8"?>
<ds:datastoreItem xmlns:ds="http://schemas.openxmlformats.org/officeDocument/2006/customXml" ds:itemID="{AA61F5C0-9177-4500-816C-97DE4A82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