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8F133F" w:rsidRDefault="00DE261E" w:rsidP="005B5EFC">
      <w:pPr>
        <w:pStyle w:val="Heading3"/>
        <w:spacing w:line="320" w:lineRule="atLeast"/>
        <w:rPr>
          <w:rFonts w:ascii="Arial" w:hAnsi="Arial" w:cs="Arial"/>
          <w:lang w:val="it-IT"/>
        </w:rPr>
      </w:pPr>
      <w:r>
        <w:rPr>
          <w:rFonts w:ascii="Arial" w:hAnsi="Arial" w:cs="Arial"/>
          <w:lang w:val="it"/>
        </w:rPr>
        <w:t>COMUNICATO STAMPA</w:t>
      </w:r>
    </w:p>
    <w:p w14:paraId="7656F532" w14:textId="77777777" w:rsidR="00DE261E" w:rsidRPr="008F133F" w:rsidRDefault="00DE261E" w:rsidP="007712A6">
      <w:pPr>
        <w:spacing w:line="360" w:lineRule="auto"/>
        <w:jc w:val="both"/>
        <w:rPr>
          <w:b/>
          <w:lang w:val="it-IT"/>
        </w:rPr>
      </w:pPr>
    </w:p>
    <w:p w14:paraId="3B17543B" w14:textId="77777777" w:rsidR="007C44CE" w:rsidRPr="008F133F" w:rsidRDefault="007C44CE" w:rsidP="00034C5E">
      <w:pPr>
        <w:tabs>
          <w:tab w:val="left" w:pos="3125"/>
        </w:tabs>
        <w:spacing w:after="240"/>
        <w:rPr>
          <w:rFonts w:eastAsia="MS Mincho"/>
          <w:b/>
          <w:bCs/>
          <w:sz w:val="24"/>
          <w:szCs w:val="24"/>
          <w:lang w:val="it-IT"/>
        </w:rPr>
      </w:pPr>
    </w:p>
    <w:p w14:paraId="41111FD2" w14:textId="77777777" w:rsidR="00975371" w:rsidRPr="008F133F" w:rsidRDefault="00F20064" w:rsidP="00975371">
      <w:pPr>
        <w:tabs>
          <w:tab w:val="left" w:pos="3125"/>
        </w:tabs>
        <w:spacing w:after="240"/>
        <w:rPr>
          <w:rFonts w:eastAsia="MS Mincho"/>
          <w:b/>
          <w:bCs/>
          <w:sz w:val="24"/>
          <w:szCs w:val="24"/>
          <w:lang w:val="it-IT"/>
        </w:rPr>
      </w:pPr>
      <w:r>
        <w:rPr>
          <w:rFonts w:eastAsia="MS Mincho"/>
          <w:b/>
          <w:bCs/>
          <w:sz w:val="24"/>
          <w:szCs w:val="24"/>
          <w:lang w:val="it"/>
        </w:rPr>
        <w:t>Accessori per la produzione di aria compressa secca di alta qualità</w:t>
      </w:r>
    </w:p>
    <w:p w14:paraId="7F8BA3E9" w14:textId="46A4F328" w:rsidR="00F20064" w:rsidRPr="008F133F" w:rsidRDefault="00F4406E" w:rsidP="00975371">
      <w:pPr>
        <w:tabs>
          <w:tab w:val="left" w:pos="3125"/>
        </w:tabs>
        <w:spacing w:after="240"/>
        <w:rPr>
          <w:rStyle w:val="A3"/>
          <w:rFonts w:eastAsia="MS Mincho"/>
          <w:bCs/>
          <w:color w:val="auto"/>
          <w:sz w:val="24"/>
          <w:szCs w:val="24"/>
          <w:lang w:val="it-IT"/>
        </w:rPr>
      </w:pPr>
      <w:r>
        <w:rPr>
          <w:rStyle w:val="A3"/>
          <w:bCs/>
          <w:sz w:val="40"/>
          <w:szCs w:val="40"/>
          <w:lang w:val="it"/>
        </w:rPr>
        <w:t>Massima efficienza, alte portate:</w:t>
      </w:r>
      <w:r>
        <w:rPr>
          <w:rStyle w:val="A3"/>
          <w:b w:val="0"/>
          <w:sz w:val="40"/>
          <w:szCs w:val="40"/>
          <w:lang w:val="it"/>
        </w:rPr>
        <w:br/>
      </w:r>
      <w:r>
        <w:rPr>
          <w:rStyle w:val="A3"/>
          <w:bCs/>
          <w:sz w:val="40"/>
          <w:szCs w:val="40"/>
          <w:lang w:val="it"/>
        </w:rPr>
        <w:t>BOGE presenta i nuovi essiccatori ad adsorbimento</w:t>
      </w:r>
    </w:p>
    <w:p w14:paraId="3E381D8B" w14:textId="7F40C4C6" w:rsidR="005F2BC0" w:rsidRPr="008F133F" w:rsidRDefault="001A4111" w:rsidP="00B02F8A">
      <w:pPr>
        <w:pStyle w:val="Formatvorlage1"/>
        <w:spacing w:line="360" w:lineRule="auto"/>
        <w:jc w:val="both"/>
        <w:rPr>
          <w:rStyle w:val="A3"/>
          <w:rFonts w:cs="Arial"/>
          <w:sz w:val="40"/>
          <w:szCs w:val="40"/>
          <w:lang w:val="it-IT"/>
        </w:rPr>
      </w:pPr>
      <w:r>
        <w:rPr>
          <w:rStyle w:val="A3"/>
          <w:bCs/>
          <w:lang w:val="it"/>
        </w:rPr>
        <w:t xml:space="preserve">Laddove l'industria elettronica e automobilistica </w:t>
      </w:r>
      <w:proofErr w:type="gramStart"/>
      <w:r>
        <w:rPr>
          <w:rStyle w:val="A3"/>
          <w:bCs/>
          <w:lang w:val="it"/>
        </w:rPr>
        <w:t>dispongono</w:t>
      </w:r>
      <w:proofErr w:type="gramEnd"/>
      <w:r>
        <w:rPr>
          <w:rStyle w:val="A3"/>
          <w:bCs/>
          <w:lang w:val="it"/>
        </w:rPr>
        <w:t xml:space="preserve"> di grandi impianti di produzione o vengono realizzati grandi volumi di prodotti farmaceutici, la protezione contro le impurità e l'umidità diventa particolarmente importante. Ciò vale per tutta la catena di produzione – e quindi anche per la generazione di aria compressa. Pertanto BOGE, lo specialista dell'aria compressa, equipaggia i suoi impianti con essiccatori ad adsorbimento rigenerati a caldo. Da aprile 2021 è disponibile la nuova serie DAV-2 per il trattamento dell'aria compressa secca: grazie all'isolamento termico gli essiccatori sono ancora più efficienti dal punto di vista energetico, ancora più sicuri e ancora più accessibili per l'assistenza e la manutenzione rispetto ai modelli precedenti. Convincono anche per l'efficiente controllore PLC, la pluralità delle interfacce e la connettività IoT.</w:t>
      </w:r>
    </w:p>
    <w:p w14:paraId="180A53FB" w14:textId="5F4492A2" w:rsidR="005F2BC0" w:rsidRPr="008F133F" w:rsidRDefault="005F2BC0" w:rsidP="002035B7">
      <w:pPr>
        <w:spacing w:line="360" w:lineRule="auto"/>
        <w:jc w:val="both"/>
        <w:rPr>
          <w:rStyle w:val="A3"/>
          <w:lang w:val="it-IT"/>
        </w:rPr>
      </w:pPr>
    </w:p>
    <w:p w14:paraId="72B08244" w14:textId="42FD8412" w:rsidR="00BC6889" w:rsidRPr="008F133F" w:rsidRDefault="008A7221" w:rsidP="00B02F8A">
      <w:pPr>
        <w:spacing w:line="360" w:lineRule="auto"/>
        <w:jc w:val="both"/>
        <w:rPr>
          <w:rStyle w:val="A3"/>
          <w:b w:val="0"/>
          <w:bCs/>
          <w:lang w:val="it-IT"/>
        </w:rPr>
      </w:pPr>
      <w:r>
        <w:rPr>
          <w:rStyle w:val="A3"/>
          <w:b w:val="0"/>
          <w:lang w:val="it"/>
        </w:rPr>
        <w:t>Gli utilizzatori di impianti d'aria compressa in settori di produzione sensibili come l'industria farmaceutica, elettronica e automobilistica pensano sempre a come soffocare sul nascere l'eventuale crescita di microrganismi. Per garantire che l'aria compressa utilizzata ad alte portate sia deumidificata e priva di impurità, gli essiccatori ad adsorbimento rigenerati a caldo della nuova serie DAV-2 rappresentano la soluzione ottimale. Consentono di generare aria compressa particolarmente secca con un punto di rugiada affidabile di –40 °C (in via opzionale di –70 °C) e quindi di ottenere efficacemente le classi di purezza 2.2.2 (particelle, umidità e olio) e/o 2.1.2 secondo ISO 8573-1: 2010.</w:t>
      </w:r>
    </w:p>
    <w:p w14:paraId="7C201760" w14:textId="77777777" w:rsidR="00B02F8A" w:rsidRPr="008F133F" w:rsidRDefault="00B02F8A" w:rsidP="00B02F8A">
      <w:pPr>
        <w:spacing w:line="360" w:lineRule="auto"/>
        <w:jc w:val="both"/>
        <w:rPr>
          <w:rStyle w:val="A3"/>
          <w:b w:val="0"/>
          <w:bCs/>
          <w:lang w:val="it-IT"/>
        </w:rPr>
      </w:pPr>
    </w:p>
    <w:p w14:paraId="72906367" w14:textId="5617242C" w:rsidR="00AB731D" w:rsidRPr="008F133F" w:rsidRDefault="00361EA2" w:rsidP="00C9511C">
      <w:pPr>
        <w:spacing w:line="360" w:lineRule="auto"/>
        <w:jc w:val="both"/>
        <w:rPr>
          <w:rStyle w:val="A3"/>
          <w:lang w:val="it-IT"/>
        </w:rPr>
      </w:pPr>
      <w:r>
        <w:rPr>
          <w:rStyle w:val="A3"/>
          <w:bCs/>
          <w:lang w:val="it"/>
        </w:rPr>
        <w:t>Numerose opzioni ora integrate di serie</w:t>
      </w:r>
    </w:p>
    <w:p w14:paraId="7E928AF1" w14:textId="62F1B5F3" w:rsidR="008F7B02" w:rsidRPr="008F133F" w:rsidRDefault="009D6D5D" w:rsidP="00CE505E">
      <w:pPr>
        <w:spacing w:line="360" w:lineRule="auto"/>
        <w:jc w:val="both"/>
        <w:rPr>
          <w:rStyle w:val="A3"/>
          <w:b w:val="0"/>
          <w:bCs/>
          <w:lang w:val="it-IT"/>
        </w:rPr>
      </w:pPr>
      <w:r>
        <w:rPr>
          <w:rStyle w:val="A3"/>
          <w:b w:val="0"/>
          <w:lang w:val="it"/>
        </w:rPr>
        <w:lastRenderedPageBreak/>
        <w:t>Gli essiccatori della serie DAV-2 con pre-filtro e post-filtro ad alte prestazioni consentono portate da 450 a 7302 m</w:t>
      </w:r>
      <w:r>
        <w:rPr>
          <w:rStyle w:val="A3"/>
          <w:b w:val="0"/>
          <w:vertAlign w:val="superscript"/>
          <w:lang w:val="it"/>
        </w:rPr>
        <w:t>3</w:t>
      </w:r>
      <w:r>
        <w:rPr>
          <w:rStyle w:val="A3"/>
          <w:b w:val="0"/>
          <w:lang w:val="it"/>
        </w:rPr>
        <w:t>/h con una pressione massima di esercizio fino a 11 bar. Ora sono dotati di serie di un serbatoio con rivestimento termicamente isolato e di una protezione contro i contatti accidentali. L'isolamento termico riduce le perdite di calore e garantisce una maggiore sicurezza sul lavoro, diminuendo, da solo, il consumo energetico di circa il 4 percento. In primo piano c'è un nuovo controllore PLC high-end con touchscreen da 7 pollici per il monitoraggio, l'analisi e la valutazione continui di tutti i parametri pertinenti. Il controllo del punto di rugiada permette di passare da un serbatoio all'altro a seconda delle necessità – prolungando così la fase di essiccazione e riducendo il consumo energetico.</w:t>
      </w:r>
    </w:p>
    <w:p w14:paraId="5B39DED4" w14:textId="32EE6482" w:rsidR="00C72A14" w:rsidRPr="008F133F" w:rsidRDefault="00C9511C" w:rsidP="00CE505E">
      <w:pPr>
        <w:spacing w:line="360" w:lineRule="auto"/>
        <w:jc w:val="both"/>
        <w:rPr>
          <w:rStyle w:val="A3"/>
          <w:b w:val="0"/>
          <w:bCs/>
          <w:lang w:val="it-IT"/>
        </w:rPr>
      </w:pPr>
      <w:r>
        <w:rPr>
          <w:rStyle w:val="A3"/>
          <w:b w:val="0"/>
          <w:lang w:val="it"/>
        </w:rPr>
        <w:t xml:space="preserve"> </w:t>
      </w:r>
    </w:p>
    <w:p w14:paraId="3B7BDF54" w14:textId="0E608742" w:rsidR="00CE505E" w:rsidRPr="008F133F" w:rsidRDefault="00C72A14" w:rsidP="00CE505E">
      <w:pPr>
        <w:spacing w:line="360" w:lineRule="auto"/>
        <w:jc w:val="both"/>
        <w:rPr>
          <w:rStyle w:val="A3"/>
          <w:b w:val="0"/>
          <w:bCs/>
          <w:lang w:val="it-IT"/>
        </w:rPr>
      </w:pPr>
      <w:r>
        <w:rPr>
          <w:rStyle w:val="A3"/>
          <w:b w:val="0"/>
          <w:lang w:val="it"/>
        </w:rPr>
        <w:t>Il controllore dispone di molteplici interfacce (Modbus, Profibus ecc.) Tramite l'interfaccia USB è possibile installare gli aggiornamenti del software in modo semplice e veloce e richiamare i dati di misurazione salvati ai fini di analisi. Per facilitare il trasporto e l'installazione si è provveduto a ridurre l'altezza e ad aumentare il diametro del serbatoio. In tal modo si è potuto diminuire la pressione differenziale e la ridotta altezza di ingombro permette l'installazione in un container standard. Grazie alle dimensioni maggiorate delle aperture di servizio e all'accessibilità notevolmente migliorata, gli interventi di assistenza e manutenzione, come il riempimento con siccativo o la sostituzione dell'elemento filtrante, sono più facili che mai. BOGE fornisce il contenitore del siccativo con tutti i componenti come unità pronta per il collegamento.</w:t>
      </w:r>
    </w:p>
    <w:p w14:paraId="1B877A4D" w14:textId="77777777" w:rsidR="00DC7250" w:rsidRPr="008F133F" w:rsidRDefault="00DC7250" w:rsidP="00163593">
      <w:pPr>
        <w:spacing w:line="360" w:lineRule="auto"/>
        <w:jc w:val="both"/>
        <w:rPr>
          <w:rStyle w:val="A3"/>
          <w:b w:val="0"/>
          <w:bCs/>
          <w:lang w:val="it-IT"/>
        </w:rPr>
      </w:pPr>
    </w:p>
    <w:p w14:paraId="70E119B9" w14:textId="0CE2FBA5" w:rsidR="00163593" w:rsidRPr="008F133F" w:rsidRDefault="00101433" w:rsidP="00B515AA">
      <w:pPr>
        <w:spacing w:line="360" w:lineRule="auto"/>
        <w:jc w:val="both"/>
        <w:rPr>
          <w:rStyle w:val="A3"/>
          <w:lang w:val="it-IT"/>
        </w:rPr>
      </w:pPr>
      <w:r>
        <w:rPr>
          <w:rStyle w:val="A3"/>
          <w:bCs/>
          <w:lang w:val="it"/>
        </w:rPr>
        <w:t>Aria compressa secca con bassi consumi energetici</w:t>
      </w:r>
    </w:p>
    <w:p w14:paraId="07A2205B" w14:textId="6614C5CE" w:rsidR="00CE4736" w:rsidRPr="008F133F" w:rsidRDefault="00BE3397" w:rsidP="00B515AA">
      <w:pPr>
        <w:spacing w:line="360" w:lineRule="auto"/>
        <w:jc w:val="both"/>
        <w:rPr>
          <w:rStyle w:val="A3"/>
          <w:b w:val="0"/>
          <w:bCs/>
          <w:lang w:val="it-IT"/>
        </w:rPr>
      </w:pPr>
      <w:r>
        <w:rPr>
          <w:rStyle w:val="A3"/>
          <w:b w:val="0"/>
          <w:lang w:val="it"/>
        </w:rPr>
        <w:t xml:space="preserve">Gli essiccatori ad adsorbimento prendono anche il nome di essiccatori con rigenerazione a vuoto. Infatti, per rigenerare il siccativo, l'aria ambiente viene aspirata, riscaldata da un elemento riscaldante esterno e convogliata sul letto essiccante mediante una pompa a vuoto. Invece di utilizzare aria di processo già essiccata per rigenerare il siccativo, come solitamente avviene con un essiccatore ad adsorbimento con rigenerazione a freddo, la tecnologia "zero purge" del DAV-2 usa l'aria ambiente. Si evitano così perdite d'aria di lavaggio e rispetto ai sistemi tradizionali il consumo energetico diminuisce di ben il 25 percento. Si ottiene </w:t>
      </w:r>
      <w:r>
        <w:rPr>
          <w:rStyle w:val="A3"/>
          <w:b w:val="0"/>
          <w:lang w:val="it"/>
        </w:rPr>
        <w:lastRenderedPageBreak/>
        <w:t xml:space="preserve">quindi aria compressa secca con punti di rugiada fino a –70 °C con consumi energetici minimo e alte portate. </w:t>
      </w:r>
    </w:p>
    <w:p w14:paraId="0C8977A6" w14:textId="77777777" w:rsidR="00390B7F" w:rsidRPr="008F133F" w:rsidRDefault="00390B7F" w:rsidP="007B6790">
      <w:pPr>
        <w:spacing w:line="360" w:lineRule="auto"/>
        <w:jc w:val="both"/>
        <w:rPr>
          <w:rStyle w:val="A3"/>
          <w:b w:val="0"/>
          <w:bCs/>
          <w:lang w:val="it-IT"/>
        </w:rPr>
      </w:pPr>
    </w:p>
    <w:p w14:paraId="3932EF11" w14:textId="2BCD24EA" w:rsidR="00DB309B" w:rsidRPr="008F133F" w:rsidRDefault="00F62130" w:rsidP="00F62130">
      <w:pPr>
        <w:pStyle w:val="Formatvorlage1"/>
        <w:spacing w:line="360" w:lineRule="auto"/>
        <w:jc w:val="both"/>
        <w:rPr>
          <w:rFonts w:cs="Arial"/>
          <w:b/>
          <w:szCs w:val="22"/>
          <w:lang w:val="it-IT"/>
        </w:rPr>
      </w:pPr>
      <w:r>
        <w:rPr>
          <w:rFonts w:cs="Arial"/>
          <w:b/>
          <w:bCs/>
          <w:szCs w:val="22"/>
          <w:lang w:val="it"/>
        </w:rPr>
        <w:t xml:space="preserve">Volume: </w:t>
      </w:r>
      <w:r>
        <w:rPr>
          <w:rFonts w:cs="Arial"/>
          <w:szCs w:val="22"/>
          <w:lang w:val="it"/>
        </w:rPr>
        <w:tab/>
      </w:r>
      <w:r>
        <w:rPr>
          <w:rFonts w:cs="Arial"/>
          <w:b/>
          <w:bCs/>
          <w:szCs w:val="22"/>
          <w:lang w:val="it"/>
        </w:rPr>
        <w:t>3.745 caratteri spazi inclusi</w:t>
      </w:r>
    </w:p>
    <w:p w14:paraId="629BA0AF" w14:textId="5190B4F1" w:rsidR="00F62130" w:rsidRPr="008F133F" w:rsidRDefault="00234ED7" w:rsidP="00F62130">
      <w:pPr>
        <w:pStyle w:val="Formatvorlage1"/>
        <w:spacing w:line="360" w:lineRule="auto"/>
        <w:jc w:val="both"/>
        <w:rPr>
          <w:rFonts w:cs="Arial"/>
          <w:b/>
          <w:szCs w:val="22"/>
          <w:lang w:val="it-IT"/>
        </w:rPr>
      </w:pPr>
      <w:r>
        <w:rPr>
          <w:rFonts w:cs="Arial"/>
          <w:b/>
          <w:bCs/>
          <w:szCs w:val="22"/>
          <w:lang w:val="it"/>
        </w:rPr>
        <w:t xml:space="preserve">Ultimo aggiornamento: </w:t>
      </w:r>
      <w:r>
        <w:rPr>
          <w:rFonts w:cs="Arial"/>
          <w:szCs w:val="22"/>
          <w:lang w:val="it"/>
        </w:rPr>
        <w:tab/>
      </w:r>
      <w:r>
        <w:rPr>
          <w:rFonts w:cs="Arial"/>
          <w:b/>
          <w:bCs/>
          <w:szCs w:val="22"/>
          <w:lang w:val="it"/>
        </w:rPr>
        <w:t>27 aprile 2021</w:t>
      </w:r>
    </w:p>
    <w:p w14:paraId="5661960D" w14:textId="071BB652" w:rsidR="00C62FC8" w:rsidRPr="008F133F" w:rsidRDefault="00C62FC8" w:rsidP="009B03EB">
      <w:pPr>
        <w:rPr>
          <w:lang w:val="it-IT"/>
        </w:rPr>
      </w:pPr>
    </w:p>
    <w:p w14:paraId="44F7E46B" w14:textId="0A821335" w:rsidR="008B4F8F" w:rsidRPr="008F133F" w:rsidRDefault="008B4F8F" w:rsidP="004F6E91">
      <w:pPr>
        <w:pStyle w:val="Formatvorlage1"/>
        <w:spacing w:line="360" w:lineRule="auto"/>
        <w:ind w:left="1418" w:right="1" w:hanging="1418"/>
        <w:jc w:val="both"/>
        <w:rPr>
          <w:rFonts w:cs="Arial"/>
          <w:szCs w:val="22"/>
          <w:lang w:val="it-IT"/>
        </w:rPr>
      </w:pPr>
      <w:r>
        <w:rPr>
          <w:rFonts w:cs="Arial"/>
          <w:b/>
          <w:bCs/>
          <w:szCs w:val="22"/>
          <w:lang w:val="it"/>
        </w:rPr>
        <w:t>Foto:</w:t>
      </w:r>
      <w:r>
        <w:rPr>
          <w:rFonts w:cs="Arial"/>
          <w:szCs w:val="22"/>
          <w:lang w:val="it"/>
        </w:rPr>
        <w:tab/>
      </w:r>
      <w:r>
        <w:rPr>
          <w:rFonts w:cs="Arial"/>
          <w:b/>
          <w:bCs/>
          <w:szCs w:val="22"/>
          <w:lang w:val="it"/>
        </w:rPr>
        <w:t>1 (fonte: BOGE)</w:t>
      </w:r>
    </w:p>
    <w:p w14:paraId="42F95AF4" w14:textId="77777777" w:rsidR="008B4F8F" w:rsidRPr="008F133F" w:rsidRDefault="008B4F8F" w:rsidP="008B4F8F">
      <w:pPr>
        <w:pStyle w:val="Formatvorlage1"/>
        <w:spacing w:line="360" w:lineRule="auto"/>
        <w:ind w:left="1418" w:right="1" w:hanging="1418"/>
        <w:jc w:val="both"/>
        <w:rPr>
          <w:rFonts w:cs="Arial"/>
          <w:szCs w:val="22"/>
          <w:lang w:val="it-IT"/>
        </w:rPr>
      </w:pPr>
    </w:p>
    <w:p w14:paraId="3F392174" w14:textId="189A3807" w:rsidR="00615F92" w:rsidRPr="008F133F" w:rsidRDefault="008B4F8F" w:rsidP="007B7F61">
      <w:pPr>
        <w:pStyle w:val="Formatvorlage1"/>
        <w:spacing w:line="360" w:lineRule="auto"/>
        <w:ind w:left="2124" w:right="1" w:hanging="2124"/>
        <w:jc w:val="both"/>
        <w:rPr>
          <w:bCs/>
          <w:color w:val="000000"/>
          <w:lang w:val="it-IT"/>
        </w:rPr>
      </w:pPr>
      <w:r>
        <w:rPr>
          <w:rFonts w:cs="Arial"/>
          <w:b/>
          <w:bCs/>
          <w:szCs w:val="22"/>
          <w:lang w:val="it"/>
        </w:rPr>
        <w:t>Didascalia:</w:t>
      </w:r>
      <w:r>
        <w:rPr>
          <w:rFonts w:cs="Arial"/>
          <w:szCs w:val="22"/>
          <w:lang w:val="it"/>
        </w:rPr>
        <w:tab/>
      </w:r>
      <w:r>
        <w:rPr>
          <w:rStyle w:val="A3"/>
          <w:b w:val="0"/>
          <w:lang w:val="it"/>
        </w:rPr>
        <w:t>Con gli essiccatori ad adsorbimento della nuova serie DAV-2, BOGE offre la soluzione ottimale per produrre aria compressa secca destinata ad applicazioni sensibili.</w:t>
      </w:r>
    </w:p>
    <w:p w14:paraId="04D2053C" w14:textId="407C4FE6" w:rsidR="007B7F61" w:rsidRPr="008F133F" w:rsidRDefault="007B7F61" w:rsidP="007B7F61">
      <w:pPr>
        <w:pStyle w:val="Formatvorlage1"/>
        <w:spacing w:line="360" w:lineRule="auto"/>
        <w:ind w:left="2124" w:right="1" w:hanging="2124"/>
        <w:jc w:val="both"/>
        <w:rPr>
          <w:rStyle w:val="A3"/>
          <w:b w:val="0"/>
          <w:bCs/>
          <w:vanish/>
          <w:highlight w:val="yellow"/>
          <w:lang w:val="it-IT"/>
        </w:rPr>
      </w:pPr>
    </w:p>
    <w:p w14:paraId="56AC8D19" w14:textId="77777777" w:rsidR="004A1BF1" w:rsidRPr="008F133F" w:rsidRDefault="004A1BF1" w:rsidP="004A1BF1">
      <w:pPr>
        <w:pStyle w:val="Formatvorlage1"/>
        <w:spacing w:line="360" w:lineRule="auto"/>
        <w:jc w:val="both"/>
        <w:rPr>
          <w:b/>
          <w:sz w:val="18"/>
        </w:rPr>
      </w:pPr>
      <w:r w:rsidRPr="008F133F">
        <w:rPr>
          <w:b/>
          <w:bCs/>
          <w:sz w:val="18"/>
        </w:rPr>
        <w:t>Über BOGE</w:t>
      </w:r>
    </w:p>
    <w:p w14:paraId="186E279B" w14:textId="34ADCFE6" w:rsidR="006A7782" w:rsidRPr="008F133F" w:rsidRDefault="004A1BF1" w:rsidP="004A1BF1">
      <w:pPr>
        <w:spacing w:line="320" w:lineRule="atLeast"/>
        <w:jc w:val="both"/>
        <w:rPr>
          <w:sz w:val="18"/>
        </w:rPr>
      </w:pPr>
      <w:r w:rsidRPr="008F133F">
        <w:rPr>
          <w:sz w:val="18"/>
        </w:rPr>
        <w:t xml:space="preserve">Mit der Erfahrung von mehr als 110 Jahren gehört die BOGE KOMPRESSOREN Otto </w:t>
      </w:r>
      <w:proofErr w:type="spellStart"/>
      <w:r w:rsidRPr="008F133F">
        <w:rPr>
          <w:sz w:val="18"/>
        </w:rPr>
        <w:t>Boge</w:t>
      </w:r>
      <w:proofErr w:type="spellEnd"/>
      <w:r w:rsidRPr="008F133F">
        <w:rPr>
          <w:sz w:val="18"/>
        </w:rPr>
        <w:t xml:space="preserve"> GmbH &amp; Co. KG zu den ältesten Herstellern von Kompressoren und Druckluftsystemen in Deutschland. Das Unternehmen ist einer der Marktführer. Ob Schraubenkompressoren, Kolbenkompressoren, </w:t>
      </w:r>
      <w:proofErr w:type="spellStart"/>
      <w:r w:rsidRPr="008F133F">
        <w:rPr>
          <w:sz w:val="18"/>
        </w:rPr>
        <w:t>Scrollkompressoren</w:t>
      </w:r>
      <w:proofErr w:type="spellEnd"/>
      <w:r w:rsidRPr="008F133F">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32478" w:rsidRDefault="002A5CD4" w:rsidP="002A5CD4">
      <w:pPr>
        <w:spacing w:line="320" w:lineRule="atLeast"/>
        <w:jc w:val="both"/>
        <w:rPr>
          <w:vanish/>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8F133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it-IT"/>
        </w:rPr>
      </w:pPr>
      <w:r>
        <w:rPr>
          <w:rFonts w:eastAsia="MS Mincho"/>
          <w:b/>
          <w:bCs/>
          <w:sz w:val="20"/>
          <w:szCs w:val="24"/>
          <w:lang w:val="it"/>
        </w:rPr>
        <w:t xml:space="preserve">Contatto in azienda </w:t>
      </w:r>
    </w:p>
    <w:p w14:paraId="76DDA9AC" w14:textId="77777777" w:rsidR="002A5CD4" w:rsidRPr="008F133F" w:rsidRDefault="002A5CD4" w:rsidP="002A5CD4">
      <w:pPr>
        <w:spacing w:line="360" w:lineRule="auto"/>
        <w:jc w:val="both"/>
        <w:rPr>
          <w:sz w:val="20"/>
          <w:lang w:val="it-IT"/>
        </w:rPr>
      </w:pPr>
      <w:r>
        <w:rPr>
          <w:sz w:val="20"/>
          <w:lang w:val="it"/>
        </w:rPr>
        <w:t>Ina Rockmann • BOGE KOMPRESSOREN Otto Boge GmbH &amp; Co. KG</w:t>
      </w:r>
    </w:p>
    <w:p w14:paraId="30C335BA" w14:textId="0A66A70E" w:rsidR="002A5CD4" w:rsidRPr="008F133F" w:rsidRDefault="002A5CD4" w:rsidP="002A5CD4">
      <w:pPr>
        <w:spacing w:line="360" w:lineRule="auto"/>
        <w:rPr>
          <w:sz w:val="20"/>
          <w:lang w:val="it-IT"/>
        </w:rPr>
      </w:pPr>
      <w:r>
        <w:rPr>
          <w:sz w:val="20"/>
          <w:lang w:val="it"/>
        </w:rPr>
        <w:t>Otto-Boge-Straße 1–7 • 33739 Bielefeld</w:t>
      </w:r>
    </w:p>
    <w:p w14:paraId="4BF0FF5B" w14:textId="5E5059F5" w:rsidR="002A5CD4" w:rsidRPr="008F133F" w:rsidRDefault="002A5CD4" w:rsidP="002A5CD4">
      <w:pPr>
        <w:spacing w:line="360" w:lineRule="auto"/>
        <w:jc w:val="both"/>
        <w:rPr>
          <w:sz w:val="20"/>
          <w:lang w:val="it-IT"/>
        </w:rPr>
      </w:pPr>
      <w:r>
        <w:rPr>
          <w:sz w:val="20"/>
          <w:lang w:val="it"/>
        </w:rPr>
        <w:t>Telefono: +49 (0) 5206 601-5830</w:t>
      </w:r>
    </w:p>
    <w:p w14:paraId="77811747" w14:textId="77777777" w:rsidR="002A5CD4" w:rsidRPr="008F133F" w:rsidRDefault="002A5CD4" w:rsidP="002A5CD4">
      <w:pPr>
        <w:spacing w:line="360" w:lineRule="auto"/>
        <w:jc w:val="both"/>
        <w:rPr>
          <w:sz w:val="20"/>
          <w:lang w:val="it-IT"/>
        </w:rPr>
      </w:pPr>
      <w:r>
        <w:rPr>
          <w:sz w:val="20"/>
          <w:lang w:val="it"/>
        </w:rPr>
        <w:t>E-mail: I.Rockmann@boge.de • Internet: www.boge.de</w:t>
      </w:r>
    </w:p>
    <w:p w14:paraId="2E66FB1A" w14:textId="77777777" w:rsidR="002A5CD4" w:rsidRPr="008F133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it-IT"/>
        </w:rPr>
      </w:pPr>
    </w:p>
    <w:p w14:paraId="3FBBD51C" w14:textId="77777777" w:rsidR="002A5CD4" w:rsidRPr="008F133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rFonts w:eastAsia="MS Mincho"/>
          <w:b/>
          <w:bCs/>
          <w:sz w:val="20"/>
          <w:szCs w:val="20"/>
          <w:lang w:val="it"/>
        </w:rPr>
        <w:t>Contatto stampa agenzia</w:t>
      </w:r>
    </w:p>
    <w:p w14:paraId="23EB63A6" w14:textId="77777777" w:rsidR="002A5CD4" w:rsidRPr="008F133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8F133F">
        <w:rPr>
          <w:rFonts w:eastAsia="MS Mincho"/>
          <w:sz w:val="20"/>
          <w:szCs w:val="20"/>
          <w:lang w:val="en-US"/>
        </w:rPr>
        <w:t xml:space="preserve">Marion Ziegler • additiv pr GmbH &amp; Co. </w:t>
      </w:r>
      <w:r>
        <w:rPr>
          <w:rFonts w:eastAsia="MS Mincho"/>
          <w:sz w:val="20"/>
          <w:szCs w:val="20"/>
          <w:lang w:val="it"/>
        </w:rPr>
        <w:t>KG</w:t>
      </w:r>
    </w:p>
    <w:p w14:paraId="185A8DEE" w14:textId="77777777" w:rsidR="002A5CD4" w:rsidRPr="008F133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Funzione stampa per logistica, acciaio, beni industriali e IT</w:t>
      </w:r>
    </w:p>
    <w:p w14:paraId="6503A6E5" w14:textId="77777777" w:rsidR="002A5CD4" w:rsidRPr="008F133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Herzog-Adolf-Straße 3 • D-56410 Montabaur</w:t>
      </w:r>
    </w:p>
    <w:p w14:paraId="58268B50" w14:textId="77777777" w:rsidR="002A5CD4" w:rsidRPr="008F133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 xml:space="preserve">Telefono: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it"/>
        </w:rPr>
        <w:t>E-mail: 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0F9BD" w14:textId="77777777" w:rsidR="00197752" w:rsidRDefault="00197752">
      <w:r>
        <w:separator/>
      </w:r>
    </w:p>
  </w:endnote>
  <w:endnote w:type="continuationSeparator" w:id="0">
    <w:p w14:paraId="4691AEF2" w14:textId="77777777" w:rsidR="00197752" w:rsidRDefault="00197752">
      <w:r>
        <w:continuationSeparator/>
      </w:r>
    </w:p>
  </w:endnote>
  <w:endnote w:type="continuationNotice" w:id="1">
    <w:p w14:paraId="0F23D968" w14:textId="77777777" w:rsidR="00197752" w:rsidRDefault="00197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it"/>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8F133F" w:rsidRDefault="00197752"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197752" w:rsidRPr="008F133F" w:rsidRDefault="00197752" w:rsidP="00993BEB">
                          <w:pPr>
                            <w:pStyle w:val="Copy"/>
                            <w:spacing w:line="360" w:lineRule="auto"/>
                            <w:rPr>
                              <w:color w:val="000000"/>
                              <w:sz w:val="20"/>
                              <w:lang w:val="it-IT"/>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8F133F" w:rsidRDefault="00197752"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197752" w:rsidRPr="008F133F" w:rsidRDefault="00197752" w:rsidP="00993BEB">
                    <w:pPr>
                      <w:pStyle w:val="Copy"/>
                      <w:spacing w:line="360" w:lineRule="auto"/>
                      <w:rPr>
                        <w:color w:val="000000"/>
                        <w:sz w:val="20"/>
                        <w:lang w:val="it-IT"/>
                      </w:rPr>
                    </w:pPr>
                    <w:r>
                      <w:rPr>
                        <w:sz w:val="20"/>
                        <w:lang w:val="it"/>
                      </w:rPr>
                      <w:t>all’indirizzo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it"/>
      </w:rPr>
      <w:fldChar w:fldCharType="begin"/>
    </w:r>
    <w:r>
      <w:rPr>
        <w:noProof/>
        <w:lang w:val="it"/>
      </w:rPr>
      <w:instrText>PAGE   \* MERGEFORMAT</w:instrText>
    </w:r>
    <w:r>
      <w:rPr>
        <w:noProof/>
        <w:lang w:val="it"/>
      </w:rPr>
      <w:fldChar w:fldCharType="separate"/>
    </w:r>
    <w:r>
      <w:rPr>
        <w:noProof/>
        <w:lang w:val="it"/>
      </w:rPr>
      <w:t>1</w:t>
    </w:r>
    <w:r>
      <w:rPr>
        <w:noProof/>
        <w:lang w:val="it"/>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1F13" w14:textId="77777777" w:rsidR="00197752" w:rsidRDefault="00197752">
      <w:r>
        <w:separator/>
      </w:r>
    </w:p>
  </w:footnote>
  <w:footnote w:type="continuationSeparator" w:id="0">
    <w:p w14:paraId="221AC2BC" w14:textId="77777777" w:rsidR="00197752" w:rsidRDefault="00197752">
      <w:r>
        <w:continuationSeparator/>
      </w:r>
    </w:p>
  </w:footnote>
  <w:footnote w:type="continuationNotice" w:id="1">
    <w:p w14:paraId="51FA9FD9" w14:textId="77777777" w:rsidR="00197752" w:rsidRDefault="001977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197752" w:rsidRDefault="00197752">
    <w:pPr>
      <w:pStyle w:val="Header"/>
    </w:pPr>
    <w:r>
      <w:rPr>
        <w:noProof/>
        <w:lang w:val="it"/>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296"/>
    <w:rsid w:val="00066543"/>
    <w:rsid w:val="000714FF"/>
    <w:rsid w:val="00071B35"/>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FF5"/>
    <w:rsid w:val="00191546"/>
    <w:rsid w:val="001918D4"/>
    <w:rsid w:val="001925D1"/>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5BBF"/>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F37"/>
    <w:rsid w:val="002F5085"/>
    <w:rsid w:val="002F70F7"/>
    <w:rsid w:val="002F7A26"/>
    <w:rsid w:val="003003A4"/>
    <w:rsid w:val="0030091C"/>
    <w:rsid w:val="0030139C"/>
    <w:rsid w:val="003024D3"/>
    <w:rsid w:val="003024DD"/>
    <w:rsid w:val="00302768"/>
    <w:rsid w:val="00302EED"/>
    <w:rsid w:val="00303296"/>
    <w:rsid w:val="00305009"/>
    <w:rsid w:val="003051A7"/>
    <w:rsid w:val="00305384"/>
    <w:rsid w:val="00305430"/>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DFE"/>
    <w:rsid w:val="003178FC"/>
    <w:rsid w:val="00320231"/>
    <w:rsid w:val="003205C5"/>
    <w:rsid w:val="003212C0"/>
    <w:rsid w:val="003215F0"/>
    <w:rsid w:val="00321F18"/>
    <w:rsid w:val="0032200F"/>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D1A"/>
    <w:rsid w:val="003A5310"/>
    <w:rsid w:val="003A6C86"/>
    <w:rsid w:val="003A7C57"/>
    <w:rsid w:val="003A7F03"/>
    <w:rsid w:val="003A7F96"/>
    <w:rsid w:val="003B04D9"/>
    <w:rsid w:val="003B1BBB"/>
    <w:rsid w:val="003B2073"/>
    <w:rsid w:val="003B4814"/>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3AA2"/>
    <w:rsid w:val="003D59DC"/>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220"/>
    <w:rsid w:val="004616FB"/>
    <w:rsid w:val="00461FEE"/>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3EAF"/>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4D31"/>
    <w:rsid w:val="004F60D8"/>
    <w:rsid w:val="004F66B4"/>
    <w:rsid w:val="004F6E91"/>
    <w:rsid w:val="004F7A32"/>
    <w:rsid w:val="0050065E"/>
    <w:rsid w:val="00500ACC"/>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714C"/>
    <w:rsid w:val="005F1022"/>
    <w:rsid w:val="005F1271"/>
    <w:rsid w:val="005F2805"/>
    <w:rsid w:val="005F2BC0"/>
    <w:rsid w:val="005F2F86"/>
    <w:rsid w:val="005F4771"/>
    <w:rsid w:val="005F5EE4"/>
    <w:rsid w:val="0060097B"/>
    <w:rsid w:val="006009CB"/>
    <w:rsid w:val="00600EAB"/>
    <w:rsid w:val="00601536"/>
    <w:rsid w:val="00601C85"/>
    <w:rsid w:val="00604B13"/>
    <w:rsid w:val="00604EFE"/>
    <w:rsid w:val="006054FB"/>
    <w:rsid w:val="00605E0B"/>
    <w:rsid w:val="00606213"/>
    <w:rsid w:val="00606BB7"/>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789D"/>
    <w:rsid w:val="006205BD"/>
    <w:rsid w:val="00621628"/>
    <w:rsid w:val="006259E9"/>
    <w:rsid w:val="006261BD"/>
    <w:rsid w:val="00626D51"/>
    <w:rsid w:val="00630139"/>
    <w:rsid w:val="00630FB0"/>
    <w:rsid w:val="006313B2"/>
    <w:rsid w:val="00631E7D"/>
    <w:rsid w:val="00632781"/>
    <w:rsid w:val="006339C2"/>
    <w:rsid w:val="00634BA0"/>
    <w:rsid w:val="00635B61"/>
    <w:rsid w:val="00635CE8"/>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264"/>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690B"/>
    <w:rsid w:val="006A7782"/>
    <w:rsid w:val="006B14A6"/>
    <w:rsid w:val="006B24B6"/>
    <w:rsid w:val="006B2508"/>
    <w:rsid w:val="006B5314"/>
    <w:rsid w:val="006B64A4"/>
    <w:rsid w:val="006C190E"/>
    <w:rsid w:val="006C1FA8"/>
    <w:rsid w:val="006C32CF"/>
    <w:rsid w:val="006C489A"/>
    <w:rsid w:val="006C66FD"/>
    <w:rsid w:val="006C70AA"/>
    <w:rsid w:val="006D086E"/>
    <w:rsid w:val="006D0E28"/>
    <w:rsid w:val="006D218C"/>
    <w:rsid w:val="006D3A7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1E74"/>
    <w:rsid w:val="007228C6"/>
    <w:rsid w:val="00722C1F"/>
    <w:rsid w:val="0072349A"/>
    <w:rsid w:val="00723D04"/>
    <w:rsid w:val="00725566"/>
    <w:rsid w:val="007264C6"/>
    <w:rsid w:val="00730173"/>
    <w:rsid w:val="00730687"/>
    <w:rsid w:val="00732478"/>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36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718E"/>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4FFF"/>
    <w:rsid w:val="008762CD"/>
    <w:rsid w:val="00877FBB"/>
    <w:rsid w:val="008823C9"/>
    <w:rsid w:val="00883624"/>
    <w:rsid w:val="008840FE"/>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21F"/>
    <w:rsid w:val="008A5F22"/>
    <w:rsid w:val="008A68C9"/>
    <w:rsid w:val="008A7221"/>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3F"/>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4BDA"/>
    <w:rsid w:val="00966815"/>
    <w:rsid w:val="0096682F"/>
    <w:rsid w:val="0096776B"/>
    <w:rsid w:val="00967C10"/>
    <w:rsid w:val="00967CCA"/>
    <w:rsid w:val="00973A87"/>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7C7"/>
    <w:rsid w:val="0099116B"/>
    <w:rsid w:val="00991749"/>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6D5D"/>
    <w:rsid w:val="009D785B"/>
    <w:rsid w:val="009D7CDD"/>
    <w:rsid w:val="009D7E12"/>
    <w:rsid w:val="009E0B1A"/>
    <w:rsid w:val="009E368B"/>
    <w:rsid w:val="009E4F4A"/>
    <w:rsid w:val="009E6623"/>
    <w:rsid w:val="009F016A"/>
    <w:rsid w:val="009F0C4B"/>
    <w:rsid w:val="009F27E9"/>
    <w:rsid w:val="009F292B"/>
    <w:rsid w:val="009F29AA"/>
    <w:rsid w:val="009F5319"/>
    <w:rsid w:val="009F5F4B"/>
    <w:rsid w:val="009F6E9F"/>
    <w:rsid w:val="009F727F"/>
    <w:rsid w:val="009F7317"/>
    <w:rsid w:val="00A0070D"/>
    <w:rsid w:val="00A01F56"/>
    <w:rsid w:val="00A01FED"/>
    <w:rsid w:val="00A0208C"/>
    <w:rsid w:val="00A02E7A"/>
    <w:rsid w:val="00A03C73"/>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42D3"/>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1922"/>
    <w:rsid w:val="00A5219D"/>
    <w:rsid w:val="00A5230A"/>
    <w:rsid w:val="00A53B2E"/>
    <w:rsid w:val="00A5406D"/>
    <w:rsid w:val="00A5574E"/>
    <w:rsid w:val="00A55F3E"/>
    <w:rsid w:val="00A5786D"/>
    <w:rsid w:val="00A61F3C"/>
    <w:rsid w:val="00A62A9E"/>
    <w:rsid w:val="00A62B33"/>
    <w:rsid w:val="00A64777"/>
    <w:rsid w:val="00A6790B"/>
    <w:rsid w:val="00A70A22"/>
    <w:rsid w:val="00A72A08"/>
    <w:rsid w:val="00A72D41"/>
    <w:rsid w:val="00A73486"/>
    <w:rsid w:val="00A75693"/>
    <w:rsid w:val="00A75A84"/>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B731D"/>
    <w:rsid w:val="00AC01C0"/>
    <w:rsid w:val="00AC0A62"/>
    <w:rsid w:val="00AC214E"/>
    <w:rsid w:val="00AC2990"/>
    <w:rsid w:val="00AC2CEB"/>
    <w:rsid w:val="00AC4ED1"/>
    <w:rsid w:val="00AC4F11"/>
    <w:rsid w:val="00AC7449"/>
    <w:rsid w:val="00AD243A"/>
    <w:rsid w:val="00AD2799"/>
    <w:rsid w:val="00AD38A6"/>
    <w:rsid w:val="00AD3C6E"/>
    <w:rsid w:val="00AD566C"/>
    <w:rsid w:val="00AD5807"/>
    <w:rsid w:val="00AD61A0"/>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B00F47"/>
    <w:rsid w:val="00B02F8A"/>
    <w:rsid w:val="00B0569F"/>
    <w:rsid w:val="00B058FF"/>
    <w:rsid w:val="00B06E8C"/>
    <w:rsid w:val="00B107EC"/>
    <w:rsid w:val="00B12124"/>
    <w:rsid w:val="00B1301F"/>
    <w:rsid w:val="00B14067"/>
    <w:rsid w:val="00B14369"/>
    <w:rsid w:val="00B149ED"/>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5F77"/>
    <w:rsid w:val="00B76D51"/>
    <w:rsid w:val="00B819E1"/>
    <w:rsid w:val="00B81C9A"/>
    <w:rsid w:val="00B827E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8DB"/>
    <w:rsid w:val="00BD49AF"/>
    <w:rsid w:val="00BD6105"/>
    <w:rsid w:val="00BD68F1"/>
    <w:rsid w:val="00BD7968"/>
    <w:rsid w:val="00BE19A8"/>
    <w:rsid w:val="00BE2163"/>
    <w:rsid w:val="00BE2895"/>
    <w:rsid w:val="00BE3397"/>
    <w:rsid w:val="00BE3F1F"/>
    <w:rsid w:val="00BE4DCC"/>
    <w:rsid w:val="00BE5038"/>
    <w:rsid w:val="00BE5B9A"/>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2135"/>
    <w:rsid w:val="00C53680"/>
    <w:rsid w:val="00C5456F"/>
    <w:rsid w:val="00C55199"/>
    <w:rsid w:val="00C55CD2"/>
    <w:rsid w:val="00C602EB"/>
    <w:rsid w:val="00C608BF"/>
    <w:rsid w:val="00C60FA2"/>
    <w:rsid w:val="00C61EBF"/>
    <w:rsid w:val="00C62485"/>
    <w:rsid w:val="00C6299C"/>
    <w:rsid w:val="00C62FC8"/>
    <w:rsid w:val="00C64ADA"/>
    <w:rsid w:val="00C662B0"/>
    <w:rsid w:val="00C70882"/>
    <w:rsid w:val="00C708F4"/>
    <w:rsid w:val="00C72582"/>
    <w:rsid w:val="00C72A14"/>
    <w:rsid w:val="00C73725"/>
    <w:rsid w:val="00C73763"/>
    <w:rsid w:val="00C73AA6"/>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511C"/>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3430"/>
    <w:rsid w:val="00CD40BA"/>
    <w:rsid w:val="00CD4BED"/>
    <w:rsid w:val="00CD5351"/>
    <w:rsid w:val="00CD6197"/>
    <w:rsid w:val="00CD6F98"/>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39B"/>
    <w:rsid w:val="00D01752"/>
    <w:rsid w:val="00D0271F"/>
    <w:rsid w:val="00D02B54"/>
    <w:rsid w:val="00D03087"/>
    <w:rsid w:val="00D05458"/>
    <w:rsid w:val="00D06D99"/>
    <w:rsid w:val="00D10D04"/>
    <w:rsid w:val="00D11767"/>
    <w:rsid w:val="00D124BF"/>
    <w:rsid w:val="00D12503"/>
    <w:rsid w:val="00D1311C"/>
    <w:rsid w:val="00D13C40"/>
    <w:rsid w:val="00D14202"/>
    <w:rsid w:val="00D14B58"/>
    <w:rsid w:val="00D1541B"/>
    <w:rsid w:val="00D15C18"/>
    <w:rsid w:val="00D16E18"/>
    <w:rsid w:val="00D175C2"/>
    <w:rsid w:val="00D2009A"/>
    <w:rsid w:val="00D2096E"/>
    <w:rsid w:val="00D23387"/>
    <w:rsid w:val="00D236CF"/>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250"/>
    <w:rsid w:val="00DC7CC2"/>
    <w:rsid w:val="00DC7E73"/>
    <w:rsid w:val="00DD0EC0"/>
    <w:rsid w:val="00DD190D"/>
    <w:rsid w:val="00DD3822"/>
    <w:rsid w:val="00DD4676"/>
    <w:rsid w:val="00DD5D52"/>
    <w:rsid w:val="00DD6BF1"/>
    <w:rsid w:val="00DD6FF1"/>
    <w:rsid w:val="00DD7845"/>
    <w:rsid w:val="00DD78B5"/>
    <w:rsid w:val="00DE261E"/>
    <w:rsid w:val="00DE2DBD"/>
    <w:rsid w:val="00DE3579"/>
    <w:rsid w:val="00DE3BE3"/>
    <w:rsid w:val="00DE4E89"/>
    <w:rsid w:val="00DE55C7"/>
    <w:rsid w:val="00DE7408"/>
    <w:rsid w:val="00DE7670"/>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367D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122A6241-1922-455C-8873-064DAEA52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1383A-5371-4A1E-876D-1E3F8DDC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2021-04-27T10:28:00Z</dcterms:created>
  <dcterms:modified xsi:type="dcterms:W3CDTF">2021-05-07T10:46:00Z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